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3F3FC" w14:textId="77777777" w:rsidR="00357DF2" w:rsidRDefault="00357DF2">
      <w:pPr>
        <w:spacing w:line="400" w:lineRule="exact"/>
        <w:ind w:firstLineChars="300" w:firstLine="900"/>
        <w:jc w:val="center"/>
        <w:rPr>
          <w:rFonts w:eastAsia="仿宋_GB2312"/>
          <w:color w:val="0000FF"/>
          <w:sz w:val="30"/>
        </w:rPr>
      </w:pPr>
    </w:p>
    <w:p w14:paraId="4653F65E" w14:textId="77777777" w:rsidR="00357DF2" w:rsidRDefault="00357DF2">
      <w:pPr>
        <w:spacing w:line="400" w:lineRule="exact"/>
        <w:ind w:firstLineChars="300" w:firstLine="900"/>
        <w:jc w:val="center"/>
        <w:rPr>
          <w:rFonts w:eastAsia="仿宋_GB2312"/>
          <w:color w:val="0000FF"/>
          <w:sz w:val="30"/>
        </w:rPr>
      </w:pPr>
    </w:p>
    <w:p w14:paraId="1E1F5C9A" w14:textId="77777777" w:rsidR="00357DF2" w:rsidRDefault="00357DF2" w:rsidP="00B81D1A">
      <w:pPr>
        <w:spacing w:beforeLines="50" w:before="156" w:afterLines="20" w:after="62" w:line="360" w:lineRule="auto"/>
        <w:ind w:firstLine="880"/>
        <w:jc w:val="center"/>
        <w:rPr>
          <w:rFonts w:eastAsia="楷体_GB2312"/>
          <w:color w:val="0000FF"/>
          <w:sz w:val="44"/>
        </w:rPr>
      </w:pPr>
      <w:r>
        <w:rPr>
          <w:rFonts w:eastAsia="楷体_GB2312" w:hint="eastAsia"/>
          <w:sz w:val="44"/>
        </w:rPr>
        <w:t>中国地质大学（北京）</w:t>
      </w:r>
    </w:p>
    <w:p w14:paraId="34303B5D" w14:textId="77777777" w:rsidR="00357DF2" w:rsidRDefault="00357DF2" w:rsidP="00FB3EE8">
      <w:pPr>
        <w:pStyle w:val="a9"/>
        <w:spacing w:line="360" w:lineRule="auto"/>
        <w:ind w:rightChars="-301" w:right="-632"/>
        <w:rPr>
          <w:rFonts w:eastAsia="隶书"/>
          <w:sz w:val="66"/>
        </w:rPr>
      </w:pPr>
      <w:r>
        <w:rPr>
          <w:rFonts w:eastAsia="隶书" w:hint="eastAsia"/>
          <w:sz w:val="66"/>
        </w:rPr>
        <w:t>本科毕业论文外文资料翻译</w:t>
      </w:r>
    </w:p>
    <w:p w14:paraId="085F8116" w14:textId="77777777" w:rsidR="00357DF2" w:rsidRDefault="00357DF2">
      <w:pPr>
        <w:spacing w:line="600" w:lineRule="exact"/>
        <w:ind w:firstLine="640"/>
        <w:jc w:val="center"/>
        <w:rPr>
          <w:sz w:val="32"/>
        </w:rPr>
      </w:pPr>
    </w:p>
    <w:p w14:paraId="52E7D234" w14:textId="77777777" w:rsidR="00357DF2" w:rsidRDefault="00357DF2">
      <w:pPr>
        <w:spacing w:line="600" w:lineRule="exact"/>
        <w:ind w:firstLine="640"/>
        <w:jc w:val="center"/>
        <w:rPr>
          <w:sz w:val="32"/>
        </w:rPr>
      </w:pPr>
    </w:p>
    <w:p w14:paraId="2277EAFC" w14:textId="77777777" w:rsidR="00357DF2" w:rsidRDefault="00357DF2">
      <w:pPr>
        <w:spacing w:line="600" w:lineRule="exact"/>
        <w:ind w:firstLineChars="385" w:firstLine="1232"/>
        <w:rPr>
          <w:sz w:val="32"/>
        </w:rPr>
      </w:pPr>
    </w:p>
    <w:p w14:paraId="6D7E9412" w14:textId="6125EA4E" w:rsidR="00B44B57" w:rsidRPr="00267CA2" w:rsidRDefault="00B44B57" w:rsidP="00B44B57">
      <w:pPr>
        <w:tabs>
          <w:tab w:val="left" w:pos="2415"/>
          <w:tab w:val="left" w:pos="2625"/>
          <w:tab w:val="left" w:pos="8085"/>
        </w:tabs>
        <w:overflowPunct w:val="0"/>
        <w:snapToGrid w:val="0"/>
        <w:spacing w:line="700" w:lineRule="exact"/>
        <w:ind w:rightChars="353" w:right="741" w:firstLineChars="385" w:firstLine="1237"/>
        <w:jc w:val="center"/>
        <w:rPr>
          <w:rFonts w:eastAsia="楷体_GB2312"/>
          <w:sz w:val="32"/>
          <w:u w:val="single"/>
        </w:rPr>
      </w:pPr>
      <w:r>
        <w:rPr>
          <w:rFonts w:ascii="宋体" w:hAnsi="宋体"/>
          <w:sz w:val="28"/>
        </w:rPr>
        <w:t>学    院：         信息工程学院</w:t>
      </w:r>
    </w:p>
    <w:p w14:paraId="2C035E2B" w14:textId="13BE1BBA" w:rsidR="00357DF2" w:rsidRPr="00267CA2" w:rsidRDefault="00357DF2">
      <w:pPr>
        <w:tabs>
          <w:tab w:val="left" w:pos="2415"/>
          <w:tab w:val="left" w:pos="2625"/>
          <w:tab w:val="left" w:pos="8085"/>
        </w:tabs>
        <w:overflowPunct w:val="0"/>
        <w:snapToGrid w:val="0"/>
        <w:spacing w:line="700" w:lineRule="exact"/>
        <w:ind w:rightChars="353" w:right="741" w:firstLineChars="385" w:firstLine="1237"/>
        <w:jc w:val="center"/>
        <w:rPr>
          <w:rFonts w:eastAsia="楷体_GB2312"/>
          <w:sz w:val="32"/>
          <w:u w:val="single"/>
        </w:rPr>
      </w:pPr>
      <w:r>
        <w:rPr>
          <w:rFonts w:ascii="宋体" w:hAnsi="宋体"/>
          <w:sz w:val="28"/>
        </w:rPr>
        <w:t>专    业：            计算机科学与技术</w:t>
      </w:r>
    </w:p>
    <w:p w14:paraId="18405331" w14:textId="3EF35C41" w:rsidR="00357DF2" w:rsidRPr="00267CA2" w:rsidRDefault="00357DF2">
      <w:pPr>
        <w:tabs>
          <w:tab w:val="left" w:pos="8085"/>
        </w:tabs>
        <w:overflowPunct w:val="0"/>
        <w:snapToGrid w:val="0"/>
        <w:spacing w:line="700" w:lineRule="exact"/>
        <w:ind w:rightChars="353" w:right="741" w:firstLineChars="400" w:firstLine="1285"/>
        <w:jc w:val="center"/>
        <w:rPr>
          <w:sz w:val="30"/>
        </w:rPr>
      </w:pPr>
      <w:r>
        <w:rPr>
          <w:rFonts w:ascii="宋体" w:hAnsi="宋体"/>
          <w:sz w:val="28"/>
        </w:rPr>
        <w:t>姓    名：             [你的姓名]</w:t>
      </w:r>
    </w:p>
    <w:p w14:paraId="76C441C9" w14:textId="33CEEA32" w:rsidR="00357DF2" w:rsidRPr="00267CA2" w:rsidRDefault="00357DF2">
      <w:pPr>
        <w:tabs>
          <w:tab w:val="left" w:pos="8085"/>
        </w:tabs>
        <w:overflowPunct w:val="0"/>
        <w:snapToGrid w:val="0"/>
        <w:spacing w:line="700" w:lineRule="exact"/>
        <w:ind w:rightChars="353" w:right="741" w:firstLineChars="400" w:firstLine="1285"/>
        <w:jc w:val="center"/>
        <w:rPr>
          <w:rFonts w:eastAsia="楷体_GB2312"/>
          <w:sz w:val="32"/>
          <w:u w:val="single"/>
        </w:rPr>
      </w:pPr>
      <w:r>
        <w:rPr>
          <w:rFonts w:ascii="宋体" w:hAnsi="宋体"/>
          <w:sz w:val="28"/>
        </w:rPr>
        <w:t>学    号：            [你的学号]</w:t>
      </w:r>
    </w:p>
    <w:p w14:paraId="621CA4B1" w14:textId="3237CB09" w:rsidR="00B44B57" w:rsidRPr="00267CA2" w:rsidRDefault="00B44B57" w:rsidP="00B44B57">
      <w:pPr>
        <w:tabs>
          <w:tab w:val="left" w:pos="8085"/>
        </w:tabs>
        <w:overflowPunct w:val="0"/>
        <w:snapToGrid w:val="0"/>
        <w:spacing w:line="700" w:lineRule="exact"/>
        <w:ind w:rightChars="353" w:right="741" w:firstLineChars="400" w:firstLine="1285"/>
        <w:jc w:val="center"/>
        <w:rPr>
          <w:sz w:val="32"/>
          <w:u w:val="single"/>
        </w:rPr>
      </w:pPr>
      <w:r>
        <w:rPr>
          <w:rFonts w:ascii="宋体" w:hAnsi="宋体"/>
          <w:sz w:val="28"/>
        </w:rPr>
        <w:t>指导教师：             [指导教师]</w:t>
      </w:r>
    </w:p>
    <w:p w14:paraId="7CF2A7FE" w14:textId="00C43606" w:rsidR="00F543A5" w:rsidRPr="00267CA2" w:rsidRDefault="00B81D1A" w:rsidP="00F543A5">
      <w:pPr>
        <w:tabs>
          <w:tab w:val="left" w:pos="8085"/>
        </w:tabs>
        <w:overflowPunct w:val="0"/>
        <w:snapToGrid w:val="0"/>
        <w:spacing w:line="700" w:lineRule="exact"/>
        <w:ind w:rightChars="353" w:right="741" w:firstLineChars="640" w:firstLine="1280"/>
        <w:jc w:val="center"/>
        <w:rPr>
          <w:rFonts w:eastAsia="楷体_GB2312"/>
          <w:sz w:val="32"/>
          <w:u w:val="single"/>
        </w:rPr>
      </w:pPr>
      <w:r>
        <w:rPr>
          <w:rFonts w:ascii="宋体" w:hAnsi="宋体"/>
          <w:sz w:val="28"/>
        </w:rPr>
        <w:t>外文出处：ReAct: Synergizing Reasoning and Acting in Language Models [C/OL].</w:t>
      </w:r>
    </w:p>
    <w:p w14:paraId="1D7BEBC8" w14:textId="12EAE520" w:rsidR="00F543A5" w:rsidRPr="00267CA2" w:rsidRDefault="00F543A5" w:rsidP="00F543A5">
      <w:pPr>
        <w:tabs>
          <w:tab w:val="left" w:pos="8085"/>
        </w:tabs>
        <w:overflowPunct w:val="0"/>
        <w:snapToGrid w:val="0"/>
        <w:spacing w:line="700" w:lineRule="exact"/>
        <w:ind w:rightChars="353" w:right="741" w:firstLineChars="890" w:firstLine="2848"/>
        <w:jc w:val="center"/>
        <w:rPr>
          <w:rFonts w:eastAsia="楷体_GB2312"/>
          <w:sz w:val="32"/>
          <w:u w:val="single"/>
        </w:rPr>
      </w:pPr>
      <w:r>
        <w:rPr>
          <w:rFonts w:ascii="Times New Roman" w:hAnsi="Times New Roman"/>
          <w:sz w:val="28"/>
        </w:rPr>
        <w:t>Published as a conference paper at ICLR 2023.</w:t>
      </w:r>
    </w:p>
    <w:p w14:paraId="5E8668D4" w14:textId="2C7967F3" w:rsidR="00357DF2" w:rsidRPr="00267CA2" w:rsidRDefault="00BC21E8" w:rsidP="00F543A5">
      <w:pPr>
        <w:tabs>
          <w:tab w:val="left" w:pos="8085"/>
        </w:tabs>
        <w:overflowPunct w:val="0"/>
        <w:snapToGrid w:val="0"/>
        <w:spacing w:line="700" w:lineRule="exact"/>
        <w:ind w:rightChars="353" w:right="741" w:firstLineChars="890" w:firstLine="2848"/>
        <w:jc w:val="center"/>
        <w:rPr>
          <w:rFonts w:eastAsia="楷体_GB2312"/>
          <w:sz w:val="32"/>
          <w:u w:val="single"/>
        </w:rPr>
      </w:pPr>
      <w:r>
        <w:rPr>
          <w:rFonts w:ascii="宋体" w:hAnsi="宋体"/>
          <w:sz w:val="28"/>
        </w:rPr>
        <w:t>附    件： 1.外文资料翻译译文；2.外文原文。</w:t>
      </w:r>
    </w:p>
    <w:p w14:paraId="65707AEF" w14:textId="77777777" w:rsidR="00357DF2" w:rsidRPr="00267CA2" w:rsidRDefault="00357DF2">
      <w:pPr>
        <w:tabs>
          <w:tab w:val="left" w:pos="8085"/>
        </w:tabs>
        <w:overflowPunct w:val="0"/>
        <w:snapToGrid w:val="0"/>
        <w:spacing w:line="700" w:lineRule="exact"/>
        <w:ind w:rightChars="353" w:right="741" w:firstLineChars="400" w:firstLine="1285"/>
        <w:jc w:val="center"/>
        <w:rPr>
          <w:rFonts w:eastAsia="楷体_GB2312"/>
          <w:sz w:val="32"/>
          <w:u w:val="single"/>
        </w:rPr>
      </w:pPr>
      <w:r>
        <w:rPr>
          <w:rFonts w:ascii="宋体" w:hAnsi="宋体"/>
          <w:sz w:val="28"/>
        </w:rPr>
        <w:t>完成日期：      2025年5月</w:t>
      </w:r>
    </w:p>
    <w:p w14:paraId="6D20D885" w14:textId="77777777" w:rsidR="00357DF2" w:rsidRDefault="00357DF2">
      <w:pPr>
        <w:ind w:firstLine="640"/>
        <w:rPr>
          <w:rFonts w:eastAsia="仿宋_GB2312"/>
          <w:b/>
          <w:bCs/>
          <w:sz w:val="32"/>
        </w:rPr>
      </w:pPr>
    </w:p>
    <w:p w14:paraId="6BBBDB61" w14:textId="77777777" w:rsidR="00357DF2" w:rsidRDefault="00357DF2" w:rsidP="002071CC">
      <w:pPr>
        <w:rPr>
          <w:rFonts w:eastAsia="仿宋_GB2312"/>
          <w:b/>
          <w:bCs/>
          <w:sz w:val="32"/>
        </w:rPr>
      </w:pPr>
    </w:p>
    <w:p w14:paraId="69C74B20" w14:textId="7542E423" w:rsidR="00D042E5" w:rsidRDefault="00A7003D" w:rsidP="00D042E5">
      <w:pPr>
        <w:widowControl/>
        <w:ind w:firstLine="640"/>
        <w:jc w:val="left"/>
        <w:rPr>
          <w:rFonts w:eastAsia="仿宋_GB2312"/>
          <w:b/>
          <w:bCs/>
          <w:sz w:val="32"/>
        </w:rPr>
      </w:pPr>
      <w:r>
        <w:rPr>
          <w:rFonts w:eastAsia="仿宋_GB2312"/>
          <w:b/>
          <w:bCs/>
          <w:sz w:val="32"/>
        </w:rPr>
        <w:br w:type="page"/>
      </w:r>
    </w:p>
    <w:p w14:paraId="7D88C5E1" w14:textId="77777777" w:rsidR="00CC06A7" w:rsidRDefault="00CC06A7" w:rsidP="00D042E5">
      <w:pPr>
        <w:pStyle w:val="1"/>
        <w:sectPr w:rsidR="00CC06A7" w:rsidSect="007C2A1F">
          <w:headerReference w:type="default" r:id="rId8"/>
          <w:footerReference w:type="even" r:id="rId9"/>
          <w:footerReference w:type="default" r:id="rId10"/>
          <w:pgSz w:w="11907" w:h="16840" w:code="9"/>
          <w:pgMar w:top="1418" w:right="1134" w:bottom="1134" w:left="1418" w:header="851" w:footer="850" w:gutter="0"/>
          <w:cols w:space="720"/>
          <w:docGrid w:type="linesAndChars" w:linePitch="312"/>
        </w:sectPr>
      </w:pPr>
    </w:p>
    <w:p>
      <w:r>
        <w:t>1 摘要</w:t>
      </w:r>
    </w:p>
    <w:p>
      <w:r>
        <w:t>大型语言模型（LLMs）在语言理解和交互式决策等任务上展现出卓越的性能，但其推理能力（如思维链提示）和行动能力（如行动计划生成）主要作为独立主题进行研究。本文探索利用大型语言模型以交错方式生成推理轨迹和任务特定行动，使两者之间产生更大协同效应：推理轨迹帮助模型诱导、跟踪和更新行动计划以及处理异常情况，而行动则使其能够与外部来源（如知识库或环境）进行交互并收集额外信息。</w:t>
      </w:r>
    </w:p>
    <w:p>
      <w:r>
        <w:t>2 引言</w:t>
      </w:r>
    </w:p>
    <w:p>
      <w:r>
        <w:t>人类智能的一个独特特征是能够无缝地将面向任务的行动与语言推理（或内心独白）相结合，这种能力已被理论化为在人类认知中发挥重要作用，能够实现自我调节或策略制定，并维持工作记忆。以厨房烹饪菜肴为例，在任意两个步骤之间，可能会有多种选择：根据冰箱中的内容调整食谱，阅读菜谱描述以了解下一步该做什么，并确保菜肴有新鲜原料和适当调料。这种在推理与行动之间进行决策的能力对于人类完成复杂任务至关重要。</w:t>
      </w:r>
    </w:p>
    <w:p>
      <w:r>
        <w:t>最近的研究表明，在自主系统中结合语言推理与交互式决策是可能的。一方面，经过适当提示的大型语言模型展现出解决复杂任务（如数学问题和符号推理）的推理能力。另一方面，基于LLM的自主代理的最新研究已经实现了在交互式环境（如网络和具身环境）中的决策。本文提出了ReAct，一种将推理和行动与语言模型相结合以解决各种语言推理和决策任务的通用范式。</w:t>
      </w:r>
    </w:p>
    <w:p>
      <w:r>
        <w:t>3 方法</w:t>
      </w:r>
    </w:p>
    <w:p>
      <w:r>
        <w:t>ReAct提示方法的核心思想是将推理和行动交错进行。在知识密集型任务（如HotpotQA和Fever）中，我们从训练集中随机选择少量示例，并手动编写ReAct格式的轨迹作为少样本提示的示例。与思维链类似，ReAct是一种协调推理和行动以解决任务的提示方法。关键区别在于ReAct轨迹包含显式的思考，这些思考不仅计划和分解目标，还结合对当前状态的推理、应用常识并跟踪进度。</w:t>
      </w:r>
    </w:p>
    <w:p>
      <w:r>
        <w:t>格式如下：思考1 -&gt; 行动1 -&gt; 观察1 -&gt; ... -&gt; 思考N -&gt; 行动N。每个思考对当前情况和下一步要采取的行动进行推理，而每个行动可以是以下类型之一：（1）搜索实体，从相应的维基百科实体页面返回前k个句子；（2）查找字符串，返回当前段落中包含该字符串的下一句，模拟浏览器中的Ctrl+F命令。</w:t>
      </w:r>
    </w:p>
    <w:p>
      <w:r>
        <w:t>4 相关工作</w:t>
      </w:r>
    </w:p>
    <w:p>
      <w:r>
        <w:t>大型语言模型用于推理的工作中最著名的是思维链（Chain-of-Thought，CoT），它揭示了LLMs通过少样本提示制定推理步骤的能力。后续工作包括自一致性，用于在多个推理路径中进行多数投票，以及思维树，用于探索基于树搜索的推理模式。</w:t>
      </w:r>
    </w:p>
    <w:p>
      <w:r>
        <w:t>在语言模型用于行动方面，WebGPT使用LLMs通过搜索和浏览来导航网页。SayCan和PaLM-SayCan使用LLMs进行机器人行动计划。Inner Monologue在具身环境中使用"内心独白"，但结合了预定义高级行动原语中的硬编码语言。相比之下，ReAct以通用方式交错自由形式的语言推理和行动。</w:t>
      </w:r>
    </w:p>
    <w:p>
      <w:r>
        <w:t>5 结论</w:t>
      </w:r>
    </w:p>
    <w:p>
      <w:r>
        <w:t>本文提出了ReAct，一种将推理和行动协同应用于大型语言模型的简单而有效的方法。通过一系列不同的任务，我们证明了ReAct可以产生可解释的、高性能的任务解决轨迹，优于纯行动和纯推理的基线方法。交错的推理轨迹允许模型动态地计划、跟踪和更新行动计划，同时结合对外部环境的推理。</w:t>
      </w:r>
    </w:p>
    <w:p>
      <w:r>
        <w:t>我们相信ReAct为构建更强大和可信的LLM代理提供了一个有前途的方向。未来的工作包括：在更多样化的任务上探索ReAct，研究使用交错推理和行动来提示和微调LLM的最佳方式，以及将ReAct应用于文本之外的其他模态。</w:t>
      </w:r>
    </w:p>
    <w:p>
      <w:r>
        <w:br w:type="page"/>
      </w:r>
    </w:p>
    <w:p>
      <w:r>
        <w:t>1 ABSTRACT</w:t>
      </w:r>
    </w:p>
    <w:p>
      <w:r>
        <w:t>While large language models (LLMs) have demonstrated impressive performance across tasks in language understanding and interactive decision making, their abilities for reasoning (e.g. chain-of-thought prompting) and acting (e.g. action plan generation) have primarily been studied as separate topics. In this paper, we explore the use of LLMs to generate both reasoning traces and task-specific actions in an interleaved manner, allowing for greater synergy between the two: reasoning traces help the model induce, track, and update action plans as well as handle exceptions, while actions allow it to interface with and gather additional information from external sources such as knowledge bases or environments.</w:t>
      </w:r>
    </w:p>
    <w:p>
      <w:r>
        <w:t>2 INTRODUCTION</w:t>
      </w:r>
    </w:p>
    <w:p>
      <w:r>
        <w:t>A unique feature of human intelligence is the ability to seamlessly combine task-oriented actions with verbal reasoning (or inner speech, Alderson-Day &amp; Fernyhough, 2015), which has been theorized to play an important role in human cognition for enabling self-regulation or strategization (Vygotsky, 1987; Luria, 1965; Fernyhough, 2010) and maintaining a working memory (Baddeley, 1992). Consider the example of cooking up a dish in the kitchen. Between any two specific actions, we may reason in language in order to track progress ("now that everything is cut, I should heat up the pot of water"), to handle exceptions or adjust the plan according to the situation ("I don't have salt, so let me use soy sauce and pepper instead"), and to realize when external information is needed ("how do I prepare dough? Let me search on the Internet").</w:t>
      </w:r>
    </w:p>
    <w:p>
      <w:r>
        <w:t>Recent results have hinted at the possibility of combining verbal reasoning with interactive decision making in autonomous systems. On one hand, properly prompted large language models (LLMs) have demonstrated emergent reasoning capabilities to solve complex tasks such as math problems and symbolic reasoning. On the other hand, recent work on LLM-based autonomous agents has enabled decision making in interactive environments such as the web and embodied environments. In this work, we propose ReAct, a general paradigm to combine reasoning and acting with language models for solving diverse language reasoning and decision making tasks.</w:t>
      </w:r>
    </w:p>
    <w:p>
      <w:r>
        <w:t>3 METHOD</w:t>
      </w:r>
    </w:p>
    <w:p>
      <w:r>
        <w:t>ReAct Prompting. For HotpotQA and Fever, we randomly select 6 and 3 cases from the training set and manually compose ReAct-format trajectories to use as few-shot exemplars in the prompts. Similar to chain-of-thought, ReAct is a prompting method that coordinates reasoning and actions to solve tasks. The key difference is that the ReAct trajectories contain explicit thoughts that not only plan and decompose goals but also incorporate reasoning about the current state, apply commonsense, and track progress.</w:t>
      </w:r>
    </w:p>
    <w:p>
      <w:r>
        <w:t>The format is as follows: Thought 1 -&gt; Action 1 -&gt; Observation 1 -&gt; ... -&gt; Thought N -&gt; Action N. Each thought reasons about the current situation and the next action to take, while each action can be one of the following types: (1) Search[entity], which returns the first k sentences from the corresponding Wikipedia entity page; (2) Lookup[string], which returns the next sentence containing the string in the current passage, simulating the Ctrl+F command on the browser.</w:t>
      </w:r>
    </w:p>
    <w:p>
      <w:r>
        <w:t>4 RELATED WORK</w:t>
      </w:r>
    </w:p>
    <w:p>
      <w:r>
        <w:t>The most well-known work of using LLMs for reasoning is Chain-of-Thought (CoT) (Wei et al., 2022), which reveals the ability of LLMs to formulate reasoning steps via few-shot prompting. Subsequent work includes self-consistency (Wang et al., 2022b) for majority voting among multiple reasoning paths and tree-of-thoughts (Yao et al., 2021) for exploring tree search-based reasoning patterns.</w:t>
      </w:r>
    </w:p>
    <w:p>
      <w:r>
        <w:t>On the language model for action side, WebGPT (Nakano et al., 2021) uses LLMs to navigate web pages via searching and browsing. SayCan (Ahn et al., 2022) and PaLM-SayCan (Driess et al., 2022) use LLMs for robotic action planning. Inner Monologue (Huang et al., 2022b) uses "inner speech" in embodied environments but combines hard-coded language in pre-defined high-level action primitives. In contrast, ReAct interleaves free-form language reasoning and action in a general manner.</w:t>
      </w:r>
    </w:p>
    <w:p>
      <w:r>
        <w:t>5 CONCLUSIONS</w:t>
      </w:r>
    </w:p>
    <w:p>
      <w:r>
        <w:t>We propose ReAct, a simple yet effective method for synergizing reasoning and acting in large language models. Through a diverse set of tasks, we show that ReAct can produce interpretable, high-performing task-solving trajectories, outperforming both action-only and reasoning-only baselines. The interleaved reasoning traces allow the model to dynamically plan, track, and update action plans, while also incorporating reasoning about the external environment.</w:t>
      </w:r>
    </w:p>
    <w:p>
      <w:r>
        <w:t>We believe that ReAct provides a promising direction for building more capable and trustworthy LLM agents. Future work includes exploring ReAct on more diverse tasks, investigating the optimal ways to prompt and finetune LLMs with interleaved reasoning and actions, and applying ReAct to other modalities beyond text.</w:t>
      </w:r>
    </w:p>
    <w:p>
      <w:r>
        <w:t>注：外文翻译正文内容格式要求与论文正文内容格式要求一致。</w:t>
      </w:r>
    </w:p>
    <w:p>
      <w:r>
        <w:t>页眉、页码均有。</w:t>
      </w:r>
    </w:p>
    <w:sectPr w:rsidR="00233DB8" w:rsidRPr="00233DB8" w:rsidSect="00CC06A7">
      <w:headerReference w:type="default" r:id="rId11"/>
      <w:footerReference w:type="default" r:id="rId12"/>
      <w:pgSz w:w="11907" w:h="16840" w:code="9"/>
      <w:pgMar w:top="1418" w:right="1134" w:bottom="1134" w:left="1418" w:header="851" w:footer="850"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5F730" w14:textId="77777777" w:rsidR="004D6BE5" w:rsidRDefault="004D6BE5">
      <w:pPr>
        <w:ind w:firstLine="480"/>
      </w:pPr>
      <w:r>
        <w:separator/>
      </w:r>
    </w:p>
  </w:endnote>
  <w:endnote w:type="continuationSeparator" w:id="0">
    <w:p w14:paraId="322A604E" w14:textId="77777777" w:rsidR="004D6BE5" w:rsidRDefault="004D6BE5">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楷体_GB2312">
    <w:altName w:val="楷体"/>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28F4B" w14:textId="77777777" w:rsidR="00E9308F" w:rsidRDefault="00B01399">
    <w:pPr>
      <w:pStyle w:val="a6"/>
      <w:framePr w:wrap="around" w:vAnchor="text" w:hAnchor="margin" w:xAlign="center" w:y="1"/>
      <w:ind w:firstLine="360"/>
      <w:rPr>
        <w:rStyle w:val="a7"/>
      </w:rPr>
    </w:pPr>
    <w:r>
      <w:rPr>
        <w:rStyle w:val="a7"/>
      </w:rPr>
      <w:fldChar w:fldCharType="begin"/>
    </w:r>
    <w:r w:rsidR="00E9308F">
      <w:rPr>
        <w:rStyle w:val="a7"/>
      </w:rPr>
      <w:instrText xml:space="preserve">PAGE  </w:instrText>
    </w:r>
    <w:r>
      <w:rPr>
        <w:rStyle w:val="a7"/>
      </w:rPr>
      <w:fldChar w:fldCharType="separate"/>
    </w:r>
    <w:r w:rsidR="00E9308F">
      <w:rPr>
        <w:rStyle w:val="a7"/>
        <w:noProof/>
      </w:rPr>
      <w:t>1</w:t>
    </w:r>
    <w:r>
      <w:rPr>
        <w:rStyle w:val="a7"/>
      </w:rPr>
      <w:fldChar w:fldCharType="end"/>
    </w:r>
  </w:p>
  <w:p w14:paraId="6E4FD39C" w14:textId="77777777" w:rsidR="00E9308F" w:rsidRDefault="00E9308F">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F406C" w14:textId="20E791BB" w:rsidR="007C2A1F" w:rsidRDefault="007C2A1F">
    <w:pPr>
      <w:pStyle w:val="a6"/>
      <w:jc w:val="center"/>
    </w:pPr>
  </w:p>
  <w:p w14:paraId="000BBA7E" w14:textId="77777777" w:rsidR="00E9308F" w:rsidRDefault="00E9308F">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895959"/>
      <w:docPartObj>
        <w:docPartGallery w:val="Page Numbers (Bottom of Page)"/>
        <w:docPartUnique/>
      </w:docPartObj>
    </w:sdtPr>
    <w:sdtEndPr/>
    <w:sdtContent>
      <w:p w14:paraId="1606E5FC" w14:textId="77777777" w:rsidR="00CC06A7" w:rsidRDefault="00CC06A7">
        <w:pPr>
          <w:pStyle w:val="a6"/>
          <w:jc w:val="center"/>
        </w:pPr>
        <w:r>
          <w:fldChar w:fldCharType="begin"/>
        </w:r>
        <w:r>
          <w:instrText>PAGE   \* MERGEFORMAT</w:instrText>
        </w:r>
        <w:r>
          <w:fldChar w:fldCharType="separate"/>
        </w:r>
        <w:r w:rsidR="00AB08AD" w:rsidRPr="00AB08AD">
          <w:rPr>
            <w:noProof/>
            <w:lang w:val="zh-CN"/>
          </w:rPr>
          <w:t>19</w:t>
        </w:r>
        <w:r>
          <w:fldChar w:fldCharType="end"/>
        </w:r>
      </w:p>
    </w:sdtContent>
  </w:sdt>
  <w:p w14:paraId="21B1A10E" w14:textId="77777777" w:rsidR="00CC06A7" w:rsidRDefault="00CC06A7">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8EE9E" w14:textId="77777777" w:rsidR="004D6BE5" w:rsidRDefault="004D6BE5">
      <w:pPr>
        <w:ind w:firstLine="480"/>
      </w:pPr>
      <w:r>
        <w:separator/>
      </w:r>
    </w:p>
  </w:footnote>
  <w:footnote w:type="continuationSeparator" w:id="0">
    <w:p w14:paraId="70817B78" w14:textId="77777777" w:rsidR="004D6BE5" w:rsidRDefault="004D6BE5">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ECFD8" w14:textId="27550995" w:rsidR="007C2A1F" w:rsidRPr="00CF17A2" w:rsidRDefault="007C2A1F" w:rsidP="00CF17A2">
    <w:pPr>
      <w:pStyle w:val="a8"/>
      <w:pBdr>
        <w:bottom w:val="none" w:sz="0" w:space="0" w:color="auto"/>
      </w:pBdr>
      <w:ind w:firstLine="420"/>
      <w:rPr>
        <w:snapToGrid w:val="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43F16" w14:textId="4C4C71A5" w:rsidR="00CF17A2" w:rsidRPr="00CF17A2" w:rsidRDefault="00CF17A2" w:rsidP="00CF17A2">
    <w:pPr>
      <w:pStyle w:val="a8"/>
      <w:pBdr>
        <w:bottom w:val="single" w:sz="4" w:space="1" w:color="auto"/>
      </w:pBdr>
      <w:ind w:firstLine="420"/>
      <w:rPr>
        <w:snapToGrid w:val="0"/>
        <w:sz w:val="21"/>
        <w:szCs w:val="21"/>
      </w:rPr>
    </w:pPr>
    <w:r>
      <w:rPr>
        <w:rFonts w:hint="eastAsia"/>
        <w:sz w:val="21"/>
      </w:rPr>
      <w:t>中国地质大学（北京）本科毕业论文外文</w:t>
    </w:r>
    <w:r w:rsidR="002071CC">
      <w:rPr>
        <w:rFonts w:hint="eastAsia"/>
        <w:sz w:val="21"/>
      </w:rPr>
      <w:t>资料</w:t>
    </w:r>
    <w:r>
      <w:rPr>
        <w:rFonts w:hint="eastAsia"/>
        <w:sz w:val="21"/>
      </w:rPr>
      <w:t>翻译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00A"/>
    <w:rsid w:val="0002282E"/>
    <w:rsid w:val="00053587"/>
    <w:rsid w:val="000549BB"/>
    <w:rsid w:val="00072932"/>
    <w:rsid w:val="000D7ADC"/>
    <w:rsid w:val="000D7CD3"/>
    <w:rsid w:val="000E50FA"/>
    <w:rsid w:val="001155F0"/>
    <w:rsid w:val="00124678"/>
    <w:rsid w:val="00127297"/>
    <w:rsid w:val="0013402C"/>
    <w:rsid w:val="00153759"/>
    <w:rsid w:val="0016253D"/>
    <w:rsid w:val="00162E12"/>
    <w:rsid w:val="001653BC"/>
    <w:rsid w:val="001808ED"/>
    <w:rsid w:val="001B0DFE"/>
    <w:rsid w:val="001B213F"/>
    <w:rsid w:val="001C3984"/>
    <w:rsid w:val="001D1910"/>
    <w:rsid w:val="001D3027"/>
    <w:rsid w:val="001D7B13"/>
    <w:rsid w:val="001F6219"/>
    <w:rsid w:val="002071CC"/>
    <w:rsid w:val="00232631"/>
    <w:rsid w:val="00233DB8"/>
    <w:rsid w:val="00243276"/>
    <w:rsid w:val="002454CB"/>
    <w:rsid w:val="002619B0"/>
    <w:rsid w:val="00267CA2"/>
    <w:rsid w:val="0027615B"/>
    <w:rsid w:val="0029776C"/>
    <w:rsid w:val="002A700A"/>
    <w:rsid w:val="002B1C87"/>
    <w:rsid w:val="002B2E13"/>
    <w:rsid w:val="002C4498"/>
    <w:rsid w:val="002E1013"/>
    <w:rsid w:val="002E4773"/>
    <w:rsid w:val="002E4F3D"/>
    <w:rsid w:val="00305025"/>
    <w:rsid w:val="00305C30"/>
    <w:rsid w:val="00317C37"/>
    <w:rsid w:val="003206BB"/>
    <w:rsid w:val="003242C9"/>
    <w:rsid w:val="003342AA"/>
    <w:rsid w:val="00354FC8"/>
    <w:rsid w:val="00357DF2"/>
    <w:rsid w:val="00381508"/>
    <w:rsid w:val="003823EB"/>
    <w:rsid w:val="00385EA3"/>
    <w:rsid w:val="003C63B7"/>
    <w:rsid w:val="003C6B40"/>
    <w:rsid w:val="003D2024"/>
    <w:rsid w:val="00416DE2"/>
    <w:rsid w:val="0043563F"/>
    <w:rsid w:val="00450CF2"/>
    <w:rsid w:val="00453544"/>
    <w:rsid w:val="00475F0F"/>
    <w:rsid w:val="00480197"/>
    <w:rsid w:val="004D2488"/>
    <w:rsid w:val="004D6BE5"/>
    <w:rsid w:val="004E09A7"/>
    <w:rsid w:val="004E61E9"/>
    <w:rsid w:val="00511316"/>
    <w:rsid w:val="00520EE5"/>
    <w:rsid w:val="00520EFA"/>
    <w:rsid w:val="0052563E"/>
    <w:rsid w:val="00547D49"/>
    <w:rsid w:val="00565119"/>
    <w:rsid w:val="005842B6"/>
    <w:rsid w:val="00584CDB"/>
    <w:rsid w:val="0059713C"/>
    <w:rsid w:val="005A0332"/>
    <w:rsid w:val="005A7620"/>
    <w:rsid w:val="005B141A"/>
    <w:rsid w:val="005B40C4"/>
    <w:rsid w:val="005C38EB"/>
    <w:rsid w:val="005E0788"/>
    <w:rsid w:val="005E34FA"/>
    <w:rsid w:val="00614F72"/>
    <w:rsid w:val="006161DF"/>
    <w:rsid w:val="00640BF2"/>
    <w:rsid w:val="00642066"/>
    <w:rsid w:val="00664709"/>
    <w:rsid w:val="00664D66"/>
    <w:rsid w:val="0066528D"/>
    <w:rsid w:val="00667291"/>
    <w:rsid w:val="00686C57"/>
    <w:rsid w:val="006B613F"/>
    <w:rsid w:val="006E6FD9"/>
    <w:rsid w:val="006E7490"/>
    <w:rsid w:val="006E77D1"/>
    <w:rsid w:val="006F0FDB"/>
    <w:rsid w:val="00706461"/>
    <w:rsid w:val="0071110C"/>
    <w:rsid w:val="00714222"/>
    <w:rsid w:val="00721B48"/>
    <w:rsid w:val="007322C1"/>
    <w:rsid w:val="00732765"/>
    <w:rsid w:val="00752361"/>
    <w:rsid w:val="007714A2"/>
    <w:rsid w:val="007A7F02"/>
    <w:rsid w:val="007B3B53"/>
    <w:rsid w:val="007C2A1F"/>
    <w:rsid w:val="007D1546"/>
    <w:rsid w:val="007E3605"/>
    <w:rsid w:val="007E4619"/>
    <w:rsid w:val="007F4672"/>
    <w:rsid w:val="007F5C75"/>
    <w:rsid w:val="00803D30"/>
    <w:rsid w:val="00815C31"/>
    <w:rsid w:val="00817300"/>
    <w:rsid w:val="00821E56"/>
    <w:rsid w:val="0083678B"/>
    <w:rsid w:val="00860F67"/>
    <w:rsid w:val="00887B19"/>
    <w:rsid w:val="008A558B"/>
    <w:rsid w:val="008B2E3B"/>
    <w:rsid w:val="008C33AA"/>
    <w:rsid w:val="008C755E"/>
    <w:rsid w:val="008E228B"/>
    <w:rsid w:val="008E6574"/>
    <w:rsid w:val="008E777E"/>
    <w:rsid w:val="008F5FA0"/>
    <w:rsid w:val="008F6A5B"/>
    <w:rsid w:val="008F6EDB"/>
    <w:rsid w:val="009068F6"/>
    <w:rsid w:val="00912A1D"/>
    <w:rsid w:val="009273F5"/>
    <w:rsid w:val="00927818"/>
    <w:rsid w:val="00941F3E"/>
    <w:rsid w:val="00942E94"/>
    <w:rsid w:val="00966BE8"/>
    <w:rsid w:val="00986D9A"/>
    <w:rsid w:val="009A1519"/>
    <w:rsid w:val="009A54D5"/>
    <w:rsid w:val="009B2964"/>
    <w:rsid w:val="009C6177"/>
    <w:rsid w:val="009C698C"/>
    <w:rsid w:val="009D026E"/>
    <w:rsid w:val="00A072EF"/>
    <w:rsid w:val="00A178B2"/>
    <w:rsid w:val="00A236DA"/>
    <w:rsid w:val="00A23E28"/>
    <w:rsid w:val="00A40E45"/>
    <w:rsid w:val="00A51872"/>
    <w:rsid w:val="00A52AFF"/>
    <w:rsid w:val="00A7003D"/>
    <w:rsid w:val="00A75412"/>
    <w:rsid w:val="00A87527"/>
    <w:rsid w:val="00A93D08"/>
    <w:rsid w:val="00AB08AD"/>
    <w:rsid w:val="00AB78A3"/>
    <w:rsid w:val="00AD3344"/>
    <w:rsid w:val="00B01399"/>
    <w:rsid w:val="00B060D4"/>
    <w:rsid w:val="00B07E6D"/>
    <w:rsid w:val="00B120FE"/>
    <w:rsid w:val="00B141E1"/>
    <w:rsid w:val="00B153FC"/>
    <w:rsid w:val="00B408B4"/>
    <w:rsid w:val="00B426CA"/>
    <w:rsid w:val="00B44879"/>
    <w:rsid w:val="00B44B57"/>
    <w:rsid w:val="00B53670"/>
    <w:rsid w:val="00B559CD"/>
    <w:rsid w:val="00B662EC"/>
    <w:rsid w:val="00B70145"/>
    <w:rsid w:val="00B73D40"/>
    <w:rsid w:val="00B74638"/>
    <w:rsid w:val="00B75040"/>
    <w:rsid w:val="00B80C86"/>
    <w:rsid w:val="00B81D1A"/>
    <w:rsid w:val="00B82DCD"/>
    <w:rsid w:val="00BA2000"/>
    <w:rsid w:val="00BA6839"/>
    <w:rsid w:val="00BB5A8E"/>
    <w:rsid w:val="00BC21E8"/>
    <w:rsid w:val="00BC58CE"/>
    <w:rsid w:val="00BC69D7"/>
    <w:rsid w:val="00BD087A"/>
    <w:rsid w:val="00BF2C43"/>
    <w:rsid w:val="00BF2F62"/>
    <w:rsid w:val="00C04AFB"/>
    <w:rsid w:val="00C13370"/>
    <w:rsid w:val="00C210FD"/>
    <w:rsid w:val="00C33A6D"/>
    <w:rsid w:val="00C4269C"/>
    <w:rsid w:val="00C509F1"/>
    <w:rsid w:val="00C540AB"/>
    <w:rsid w:val="00C5664A"/>
    <w:rsid w:val="00C702B8"/>
    <w:rsid w:val="00C71333"/>
    <w:rsid w:val="00C84A64"/>
    <w:rsid w:val="00C92DFD"/>
    <w:rsid w:val="00CC06A7"/>
    <w:rsid w:val="00CC25DA"/>
    <w:rsid w:val="00CC4179"/>
    <w:rsid w:val="00CE19D4"/>
    <w:rsid w:val="00CF17A2"/>
    <w:rsid w:val="00CF338A"/>
    <w:rsid w:val="00CF3A69"/>
    <w:rsid w:val="00D042E5"/>
    <w:rsid w:val="00D26B38"/>
    <w:rsid w:val="00D33495"/>
    <w:rsid w:val="00D33E5E"/>
    <w:rsid w:val="00D44EFC"/>
    <w:rsid w:val="00D51581"/>
    <w:rsid w:val="00D71802"/>
    <w:rsid w:val="00D82E32"/>
    <w:rsid w:val="00D96CA8"/>
    <w:rsid w:val="00DA3D63"/>
    <w:rsid w:val="00DA45BD"/>
    <w:rsid w:val="00DC0B5E"/>
    <w:rsid w:val="00DC74AC"/>
    <w:rsid w:val="00DF208C"/>
    <w:rsid w:val="00E30D31"/>
    <w:rsid w:val="00E348E7"/>
    <w:rsid w:val="00E51C05"/>
    <w:rsid w:val="00E6780E"/>
    <w:rsid w:val="00E7163E"/>
    <w:rsid w:val="00E764D7"/>
    <w:rsid w:val="00E84FC8"/>
    <w:rsid w:val="00E866A2"/>
    <w:rsid w:val="00E9308F"/>
    <w:rsid w:val="00E97CF4"/>
    <w:rsid w:val="00EA30BB"/>
    <w:rsid w:val="00EB30ED"/>
    <w:rsid w:val="00ED1FDF"/>
    <w:rsid w:val="00ED2AE5"/>
    <w:rsid w:val="00EF2A91"/>
    <w:rsid w:val="00F0082B"/>
    <w:rsid w:val="00F02570"/>
    <w:rsid w:val="00F233CB"/>
    <w:rsid w:val="00F33229"/>
    <w:rsid w:val="00F33B81"/>
    <w:rsid w:val="00F3637D"/>
    <w:rsid w:val="00F42442"/>
    <w:rsid w:val="00F52D10"/>
    <w:rsid w:val="00F543A5"/>
    <w:rsid w:val="00F57311"/>
    <w:rsid w:val="00F65AC8"/>
    <w:rsid w:val="00F65D56"/>
    <w:rsid w:val="00F94C92"/>
    <w:rsid w:val="00FA664D"/>
    <w:rsid w:val="00FA77A1"/>
    <w:rsid w:val="00FB3EE8"/>
    <w:rsid w:val="00FC1E0A"/>
    <w:rsid w:val="00FD6537"/>
    <w:rsid w:val="00FE1D5E"/>
    <w:rsid w:val="00FF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E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344"/>
    <w:pPr>
      <w:widowControl w:val="0"/>
      <w:jc w:val="both"/>
    </w:pPr>
    <w:rPr>
      <w:kern w:val="2"/>
      <w:sz w:val="21"/>
    </w:rPr>
  </w:style>
  <w:style w:type="paragraph" w:styleId="1">
    <w:name w:val="heading 1"/>
    <w:basedOn w:val="a0"/>
    <w:next w:val="a"/>
    <w:link w:val="1Char"/>
    <w:qFormat/>
    <w:rsid w:val="00072932"/>
    <w:pPr>
      <w:keepNext/>
      <w:keepLines/>
    </w:pPr>
    <w:rPr>
      <w:rFonts w:ascii="Times New Roman" w:eastAsia="黑体" w:hAnsi="Times New Roman"/>
      <w:b w:val="0"/>
      <w:bCs w:val="0"/>
      <w:kern w:val="44"/>
      <w:sz w:val="44"/>
      <w:szCs w:val="44"/>
    </w:rPr>
  </w:style>
  <w:style w:type="paragraph" w:styleId="2">
    <w:name w:val="heading 2"/>
    <w:basedOn w:val="a"/>
    <w:next w:val="a"/>
    <w:link w:val="2Char"/>
    <w:semiHidden/>
    <w:unhideWhenUsed/>
    <w:qFormat/>
    <w:rsid w:val="0007293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1"/>
    <w:qFormat/>
    <w:rsid w:val="00941F3E"/>
    <w:pPr>
      <w:keepNext/>
      <w:keepLines/>
      <w:spacing w:line="360" w:lineRule="auto"/>
      <w:jc w:val="left"/>
      <w:outlineLvl w:val="2"/>
    </w:pPr>
    <w:rPr>
      <w:rFonts w:eastAsia="黑体"/>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
    <w:rsid w:val="00AD3344"/>
    <w:pPr>
      <w:ind w:firstLine="420"/>
    </w:pPr>
  </w:style>
  <w:style w:type="paragraph" w:styleId="a5">
    <w:name w:val="Plain Text"/>
    <w:basedOn w:val="a"/>
    <w:rsid w:val="00AD3344"/>
    <w:rPr>
      <w:rFonts w:ascii="宋体" w:hAnsi="Courier New"/>
    </w:rPr>
  </w:style>
  <w:style w:type="paragraph" w:styleId="a6">
    <w:name w:val="footer"/>
    <w:basedOn w:val="a"/>
    <w:link w:val="Char"/>
    <w:uiPriority w:val="99"/>
    <w:rsid w:val="00AD3344"/>
    <w:pPr>
      <w:tabs>
        <w:tab w:val="center" w:pos="4153"/>
        <w:tab w:val="right" w:pos="8306"/>
      </w:tabs>
      <w:snapToGrid w:val="0"/>
      <w:jc w:val="left"/>
    </w:pPr>
    <w:rPr>
      <w:sz w:val="18"/>
    </w:rPr>
  </w:style>
  <w:style w:type="character" w:styleId="a7">
    <w:name w:val="page number"/>
    <w:basedOn w:val="a2"/>
    <w:rsid w:val="00AD3344"/>
  </w:style>
  <w:style w:type="paragraph" w:styleId="a8">
    <w:name w:val="header"/>
    <w:basedOn w:val="a"/>
    <w:qFormat/>
    <w:rsid w:val="00AD3344"/>
    <w:pPr>
      <w:pBdr>
        <w:bottom w:val="single" w:sz="6" w:space="1" w:color="auto"/>
      </w:pBdr>
      <w:tabs>
        <w:tab w:val="center" w:pos="4153"/>
        <w:tab w:val="right" w:pos="8306"/>
      </w:tabs>
      <w:snapToGrid w:val="0"/>
      <w:jc w:val="center"/>
    </w:pPr>
    <w:rPr>
      <w:sz w:val="18"/>
      <w:szCs w:val="18"/>
    </w:rPr>
  </w:style>
  <w:style w:type="paragraph" w:styleId="a9">
    <w:name w:val="Body Text"/>
    <w:basedOn w:val="a"/>
    <w:rsid w:val="00AD3344"/>
    <w:pPr>
      <w:jc w:val="center"/>
    </w:pPr>
  </w:style>
  <w:style w:type="paragraph" w:styleId="aa">
    <w:name w:val="Note Heading"/>
    <w:basedOn w:val="a"/>
    <w:next w:val="a"/>
    <w:rsid w:val="00AD3344"/>
    <w:pPr>
      <w:tabs>
        <w:tab w:val="left" w:pos="0"/>
      </w:tabs>
      <w:adjustRightInd w:val="0"/>
      <w:snapToGrid w:val="0"/>
      <w:spacing w:line="240" w:lineRule="atLeast"/>
    </w:pPr>
    <w:rPr>
      <w:sz w:val="28"/>
      <w:szCs w:val="24"/>
    </w:rPr>
  </w:style>
  <w:style w:type="character" w:customStyle="1" w:styleId="1Char">
    <w:name w:val="标题 1 Char"/>
    <w:basedOn w:val="a2"/>
    <w:link w:val="1"/>
    <w:rsid w:val="00072932"/>
    <w:rPr>
      <w:rFonts w:eastAsia="黑体" w:cstheme="majorBidi"/>
      <w:kern w:val="44"/>
      <w:sz w:val="44"/>
      <w:szCs w:val="44"/>
    </w:rPr>
  </w:style>
  <w:style w:type="paragraph" w:customStyle="1" w:styleId="fanyi">
    <w:name w:val="fanyi"/>
    <w:basedOn w:val="a"/>
    <w:link w:val="fanyi0"/>
    <w:qFormat/>
    <w:rsid w:val="00A7003D"/>
    <w:pPr>
      <w:spacing w:line="360" w:lineRule="auto"/>
      <w:ind w:firstLineChars="200" w:firstLine="200"/>
    </w:pPr>
    <w:rPr>
      <w:sz w:val="24"/>
    </w:rPr>
  </w:style>
  <w:style w:type="paragraph" w:customStyle="1" w:styleId="20">
    <w:name w:val="2"/>
    <w:basedOn w:val="2"/>
    <w:link w:val="21"/>
    <w:qFormat/>
    <w:rsid w:val="00072932"/>
    <w:pPr>
      <w:spacing w:before="0" w:after="0" w:line="360" w:lineRule="auto"/>
      <w:jc w:val="left"/>
    </w:pPr>
    <w:rPr>
      <w:rFonts w:ascii="Times New Roman" w:eastAsia="黑体" w:hAnsi="Times New Roman"/>
      <w:b w:val="0"/>
    </w:rPr>
  </w:style>
  <w:style w:type="character" w:customStyle="1" w:styleId="fanyi0">
    <w:name w:val="fanyi 字符"/>
    <w:basedOn w:val="a2"/>
    <w:link w:val="fanyi"/>
    <w:rsid w:val="00A7003D"/>
    <w:rPr>
      <w:kern w:val="2"/>
      <w:sz w:val="24"/>
    </w:rPr>
  </w:style>
  <w:style w:type="paragraph" w:styleId="a0">
    <w:name w:val="Title"/>
    <w:basedOn w:val="a"/>
    <w:next w:val="a"/>
    <w:link w:val="Char0"/>
    <w:qFormat/>
    <w:rsid w:val="00B120FE"/>
    <w:pPr>
      <w:spacing w:line="360" w:lineRule="auto"/>
      <w:jc w:val="center"/>
      <w:outlineLvl w:val="0"/>
    </w:pPr>
    <w:rPr>
      <w:rFonts w:asciiTheme="majorHAnsi" w:eastAsiaTheme="majorEastAsia" w:hAnsiTheme="majorHAnsi" w:cstheme="majorBidi"/>
      <w:b/>
      <w:bCs/>
      <w:sz w:val="32"/>
      <w:szCs w:val="32"/>
    </w:rPr>
  </w:style>
  <w:style w:type="character" w:customStyle="1" w:styleId="21">
    <w:name w:val="2 字符"/>
    <w:basedOn w:val="1Char"/>
    <w:link w:val="20"/>
    <w:rsid w:val="00072932"/>
    <w:rPr>
      <w:rFonts w:eastAsia="黑体" w:cstheme="majorBidi"/>
      <w:kern w:val="2"/>
      <w:sz w:val="32"/>
      <w:szCs w:val="32"/>
    </w:rPr>
  </w:style>
  <w:style w:type="character" w:customStyle="1" w:styleId="Char0">
    <w:name w:val="标题 Char"/>
    <w:basedOn w:val="a2"/>
    <w:link w:val="a0"/>
    <w:rsid w:val="00B120FE"/>
    <w:rPr>
      <w:rFonts w:asciiTheme="majorHAnsi" w:eastAsiaTheme="majorEastAsia" w:hAnsiTheme="majorHAnsi" w:cstheme="majorBidi"/>
      <w:b/>
      <w:bCs/>
      <w:kern w:val="2"/>
      <w:sz w:val="32"/>
      <w:szCs w:val="32"/>
    </w:rPr>
  </w:style>
  <w:style w:type="paragraph" w:styleId="ab">
    <w:name w:val="annotation text"/>
    <w:basedOn w:val="a"/>
    <w:link w:val="Char1"/>
    <w:qFormat/>
    <w:rsid w:val="00D042E5"/>
    <w:pPr>
      <w:jc w:val="left"/>
    </w:pPr>
    <w:rPr>
      <w:szCs w:val="24"/>
    </w:rPr>
  </w:style>
  <w:style w:type="character" w:customStyle="1" w:styleId="Char1">
    <w:name w:val="批注文字 Char"/>
    <w:basedOn w:val="a2"/>
    <w:link w:val="ab"/>
    <w:rsid w:val="00D042E5"/>
    <w:rPr>
      <w:kern w:val="2"/>
      <w:sz w:val="21"/>
      <w:szCs w:val="24"/>
    </w:rPr>
  </w:style>
  <w:style w:type="character" w:customStyle="1" w:styleId="Char">
    <w:name w:val="页脚 Char"/>
    <w:basedOn w:val="a2"/>
    <w:link w:val="a6"/>
    <w:uiPriority w:val="99"/>
    <w:rsid w:val="007C2A1F"/>
    <w:rPr>
      <w:kern w:val="2"/>
      <w:sz w:val="18"/>
    </w:rPr>
  </w:style>
  <w:style w:type="character" w:customStyle="1" w:styleId="2Char">
    <w:name w:val="标题 2 Char"/>
    <w:basedOn w:val="a2"/>
    <w:link w:val="2"/>
    <w:semiHidden/>
    <w:rsid w:val="00072932"/>
    <w:rPr>
      <w:rFonts w:asciiTheme="majorHAnsi" w:eastAsiaTheme="majorEastAsia" w:hAnsiTheme="majorHAnsi" w:cstheme="majorBidi"/>
      <w:b/>
      <w:bCs/>
      <w:kern w:val="2"/>
      <w:sz w:val="32"/>
      <w:szCs w:val="32"/>
    </w:rPr>
  </w:style>
  <w:style w:type="paragraph" w:customStyle="1" w:styleId="waiwen">
    <w:name w:val="waiwen"/>
    <w:basedOn w:val="a"/>
    <w:link w:val="waiwen0"/>
    <w:qFormat/>
    <w:rsid w:val="007E3605"/>
    <w:pPr>
      <w:spacing w:line="360" w:lineRule="auto"/>
      <w:ind w:firstLineChars="200" w:firstLine="200"/>
    </w:pPr>
    <w:rPr>
      <w:sz w:val="24"/>
    </w:rPr>
  </w:style>
  <w:style w:type="character" w:customStyle="1" w:styleId="waiwen0">
    <w:name w:val="waiwen 字符"/>
    <w:basedOn w:val="fanyi0"/>
    <w:link w:val="waiwen"/>
    <w:rsid w:val="007E3605"/>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344"/>
    <w:pPr>
      <w:widowControl w:val="0"/>
      <w:jc w:val="both"/>
    </w:pPr>
    <w:rPr>
      <w:kern w:val="2"/>
      <w:sz w:val="21"/>
    </w:rPr>
  </w:style>
  <w:style w:type="paragraph" w:styleId="1">
    <w:name w:val="heading 1"/>
    <w:basedOn w:val="a0"/>
    <w:next w:val="a"/>
    <w:link w:val="1Char"/>
    <w:qFormat/>
    <w:rsid w:val="00072932"/>
    <w:pPr>
      <w:keepNext/>
      <w:keepLines/>
    </w:pPr>
    <w:rPr>
      <w:rFonts w:ascii="Times New Roman" w:eastAsia="黑体" w:hAnsi="Times New Roman"/>
      <w:b w:val="0"/>
      <w:bCs w:val="0"/>
      <w:kern w:val="44"/>
      <w:sz w:val="44"/>
      <w:szCs w:val="44"/>
    </w:rPr>
  </w:style>
  <w:style w:type="paragraph" w:styleId="2">
    <w:name w:val="heading 2"/>
    <w:basedOn w:val="a"/>
    <w:next w:val="a"/>
    <w:link w:val="2Char"/>
    <w:semiHidden/>
    <w:unhideWhenUsed/>
    <w:qFormat/>
    <w:rsid w:val="0007293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1"/>
    <w:qFormat/>
    <w:rsid w:val="00941F3E"/>
    <w:pPr>
      <w:keepNext/>
      <w:keepLines/>
      <w:spacing w:line="360" w:lineRule="auto"/>
      <w:jc w:val="left"/>
      <w:outlineLvl w:val="2"/>
    </w:pPr>
    <w:rPr>
      <w:rFonts w:eastAsia="黑体"/>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
    <w:rsid w:val="00AD3344"/>
    <w:pPr>
      <w:ind w:firstLine="420"/>
    </w:pPr>
  </w:style>
  <w:style w:type="paragraph" w:styleId="a5">
    <w:name w:val="Plain Text"/>
    <w:basedOn w:val="a"/>
    <w:rsid w:val="00AD3344"/>
    <w:rPr>
      <w:rFonts w:ascii="宋体" w:hAnsi="Courier New"/>
    </w:rPr>
  </w:style>
  <w:style w:type="paragraph" w:styleId="a6">
    <w:name w:val="footer"/>
    <w:basedOn w:val="a"/>
    <w:link w:val="Char"/>
    <w:uiPriority w:val="99"/>
    <w:rsid w:val="00AD3344"/>
    <w:pPr>
      <w:tabs>
        <w:tab w:val="center" w:pos="4153"/>
        <w:tab w:val="right" w:pos="8306"/>
      </w:tabs>
      <w:snapToGrid w:val="0"/>
      <w:jc w:val="left"/>
    </w:pPr>
    <w:rPr>
      <w:sz w:val="18"/>
    </w:rPr>
  </w:style>
  <w:style w:type="character" w:styleId="a7">
    <w:name w:val="page number"/>
    <w:basedOn w:val="a2"/>
    <w:rsid w:val="00AD3344"/>
  </w:style>
  <w:style w:type="paragraph" w:styleId="a8">
    <w:name w:val="header"/>
    <w:basedOn w:val="a"/>
    <w:qFormat/>
    <w:rsid w:val="00AD3344"/>
    <w:pPr>
      <w:pBdr>
        <w:bottom w:val="single" w:sz="6" w:space="1" w:color="auto"/>
      </w:pBdr>
      <w:tabs>
        <w:tab w:val="center" w:pos="4153"/>
        <w:tab w:val="right" w:pos="8306"/>
      </w:tabs>
      <w:snapToGrid w:val="0"/>
      <w:jc w:val="center"/>
    </w:pPr>
    <w:rPr>
      <w:sz w:val="18"/>
      <w:szCs w:val="18"/>
    </w:rPr>
  </w:style>
  <w:style w:type="paragraph" w:styleId="a9">
    <w:name w:val="Body Text"/>
    <w:basedOn w:val="a"/>
    <w:rsid w:val="00AD3344"/>
    <w:pPr>
      <w:jc w:val="center"/>
    </w:pPr>
  </w:style>
  <w:style w:type="paragraph" w:styleId="aa">
    <w:name w:val="Note Heading"/>
    <w:basedOn w:val="a"/>
    <w:next w:val="a"/>
    <w:rsid w:val="00AD3344"/>
    <w:pPr>
      <w:tabs>
        <w:tab w:val="left" w:pos="0"/>
      </w:tabs>
      <w:adjustRightInd w:val="0"/>
      <w:snapToGrid w:val="0"/>
      <w:spacing w:line="240" w:lineRule="atLeast"/>
    </w:pPr>
    <w:rPr>
      <w:sz w:val="28"/>
      <w:szCs w:val="24"/>
    </w:rPr>
  </w:style>
  <w:style w:type="character" w:customStyle="1" w:styleId="1Char">
    <w:name w:val="标题 1 Char"/>
    <w:basedOn w:val="a2"/>
    <w:link w:val="1"/>
    <w:rsid w:val="00072932"/>
    <w:rPr>
      <w:rFonts w:eastAsia="黑体" w:cstheme="majorBidi"/>
      <w:kern w:val="44"/>
      <w:sz w:val="44"/>
      <w:szCs w:val="44"/>
    </w:rPr>
  </w:style>
  <w:style w:type="paragraph" w:customStyle="1" w:styleId="fanyi">
    <w:name w:val="fanyi"/>
    <w:basedOn w:val="a"/>
    <w:link w:val="fanyi0"/>
    <w:qFormat/>
    <w:rsid w:val="00A7003D"/>
    <w:pPr>
      <w:spacing w:line="360" w:lineRule="auto"/>
      <w:ind w:firstLineChars="200" w:firstLine="200"/>
    </w:pPr>
    <w:rPr>
      <w:sz w:val="24"/>
    </w:rPr>
  </w:style>
  <w:style w:type="paragraph" w:customStyle="1" w:styleId="20">
    <w:name w:val="2"/>
    <w:basedOn w:val="2"/>
    <w:link w:val="21"/>
    <w:qFormat/>
    <w:rsid w:val="00072932"/>
    <w:pPr>
      <w:spacing w:before="0" w:after="0" w:line="360" w:lineRule="auto"/>
      <w:jc w:val="left"/>
    </w:pPr>
    <w:rPr>
      <w:rFonts w:ascii="Times New Roman" w:eastAsia="黑体" w:hAnsi="Times New Roman"/>
      <w:b w:val="0"/>
    </w:rPr>
  </w:style>
  <w:style w:type="character" w:customStyle="1" w:styleId="fanyi0">
    <w:name w:val="fanyi 字符"/>
    <w:basedOn w:val="a2"/>
    <w:link w:val="fanyi"/>
    <w:rsid w:val="00A7003D"/>
    <w:rPr>
      <w:kern w:val="2"/>
      <w:sz w:val="24"/>
    </w:rPr>
  </w:style>
  <w:style w:type="paragraph" w:styleId="a0">
    <w:name w:val="Title"/>
    <w:basedOn w:val="a"/>
    <w:next w:val="a"/>
    <w:link w:val="Char0"/>
    <w:qFormat/>
    <w:rsid w:val="00B120FE"/>
    <w:pPr>
      <w:spacing w:line="360" w:lineRule="auto"/>
      <w:jc w:val="center"/>
      <w:outlineLvl w:val="0"/>
    </w:pPr>
    <w:rPr>
      <w:rFonts w:asciiTheme="majorHAnsi" w:eastAsiaTheme="majorEastAsia" w:hAnsiTheme="majorHAnsi" w:cstheme="majorBidi"/>
      <w:b/>
      <w:bCs/>
      <w:sz w:val="32"/>
      <w:szCs w:val="32"/>
    </w:rPr>
  </w:style>
  <w:style w:type="character" w:customStyle="1" w:styleId="21">
    <w:name w:val="2 字符"/>
    <w:basedOn w:val="1Char"/>
    <w:link w:val="20"/>
    <w:rsid w:val="00072932"/>
    <w:rPr>
      <w:rFonts w:eastAsia="黑体" w:cstheme="majorBidi"/>
      <w:kern w:val="2"/>
      <w:sz w:val="32"/>
      <w:szCs w:val="32"/>
    </w:rPr>
  </w:style>
  <w:style w:type="character" w:customStyle="1" w:styleId="Char0">
    <w:name w:val="标题 Char"/>
    <w:basedOn w:val="a2"/>
    <w:link w:val="a0"/>
    <w:rsid w:val="00B120FE"/>
    <w:rPr>
      <w:rFonts w:asciiTheme="majorHAnsi" w:eastAsiaTheme="majorEastAsia" w:hAnsiTheme="majorHAnsi" w:cstheme="majorBidi"/>
      <w:b/>
      <w:bCs/>
      <w:kern w:val="2"/>
      <w:sz w:val="32"/>
      <w:szCs w:val="32"/>
    </w:rPr>
  </w:style>
  <w:style w:type="paragraph" w:styleId="ab">
    <w:name w:val="annotation text"/>
    <w:basedOn w:val="a"/>
    <w:link w:val="Char1"/>
    <w:qFormat/>
    <w:rsid w:val="00D042E5"/>
    <w:pPr>
      <w:jc w:val="left"/>
    </w:pPr>
    <w:rPr>
      <w:szCs w:val="24"/>
    </w:rPr>
  </w:style>
  <w:style w:type="character" w:customStyle="1" w:styleId="Char1">
    <w:name w:val="批注文字 Char"/>
    <w:basedOn w:val="a2"/>
    <w:link w:val="ab"/>
    <w:rsid w:val="00D042E5"/>
    <w:rPr>
      <w:kern w:val="2"/>
      <w:sz w:val="21"/>
      <w:szCs w:val="24"/>
    </w:rPr>
  </w:style>
  <w:style w:type="character" w:customStyle="1" w:styleId="Char">
    <w:name w:val="页脚 Char"/>
    <w:basedOn w:val="a2"/>
    <w:link w:val="a6"/>
    <w:uiPriority w:val="99"/>
    <w:rsid w:val="007C2A1F"/>
    <w:rPr>
      <w:kern w:val="2"/>
      <w:sz w:val="18"/>
    </w:rPr>
  </w:style>
  <w:style w:type="character" w:customStyle="1" w:styleId="2Char">
    <w:name w:val="标题 2 Char"/>
    <w:basedOn w:val="a2"/>
    <w:link w:val="2"/>
    <w:semiHidden/>
    <w:rsid w:val="00072932"/>
    <w:rPr>
      <w:rFonts w:asciiTheme="majorHAnsi" w:eastAsiaTheme="majorEastAsia" w:hAnsiTheme="majorHAnsi" w:cstheme="majorBidi"/>
      <w:b/>
      <w:bCs/>
      <w:kern w:val="2"/>
      <w:sz w:val="32"/>
      <w:szCs w:val="32"/>
    </w:rPr>
  </w:style>
  <w:style w:type="paragraph" w:customStyle="1" w:styleId="waiwen">
    <w:name w:val="waiwen"/>
    <w:basedOn w:val="a"/>
    <w:link w:val="waiwen0"/>
    <w:qFormat/>
    <w:rsid w:val="007E3605"/>
    <w:pPr>
      <w:spacing w:line="360" w:lineRule="auto"/>
      <w:ind w:firstLineChars="200" w:firstLine="200"/>
    </w:pPr>
    <w:rPr>
      <w:sz w:val="24"/>
    </w:rPr>
  </w:style>
  <w:style w:type="character" w:customStyle="1" w:styleId="waiwen0">
    <w:name w:val="waiwen 字符"/>
    <w:basedOn w:val="fanyi0"/>
    <w:link w:val="waiwen"/>
    <w:rsid w:val="007E360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6541">
      <w:bodyDiv w:val="1"/>
      <w:marLeft w:val="0"/>
      <w:marRight w:val="0"/>
      <w:marTop w:val="0"/>
      <w:marBottom w:val="0"/>
      <w:divBdr>
        <w:top w:val="none" w:sz="0" w:space="0" w:color="auto"/>
        <w:left w:val="none" w:sz="0" w:space="0" w:color="auto"/>
        <w:bottom w:val="none" w:sz="0" w:space="0" w:color="auto"/>
        <w:right w:val="none" w:sz="0" w:space="0" w:color="auto"/>
      </w:divBdr>
    </w:div>
    <w:div w:id="1269511134">
      <w:bodyDiv w:val="1"/>
      <w:marLeft w:val="0"/>
      <w:marRight w:val="0"/>
      <w:marTop w:val="0"/>
      <w:marBottom w:val="0"/>
      <w:divBdr>
        <w:top w:val="none" w:sz="0" w:space="0" w:color="auto"/>
        <w:left w:val="none" w:sz="0" w:space="0" w:color="auto"/>
        <w:bottom w:val="none" w:sz="0" w:space="0" w:color="auto"/>
        <w:right w:val="none" w:sz="0" w:space="0" w:color="auto"/>
      </w:divBdr>
    </w:div>
    <w:div w:id="1290471454">
      <w:bodyDiv w:val="1"/>
      <w:marLeft w:val="0"/>
      <w:marRight w:val="0"/>
      <w:marTop w:val="0"/>
      <w:marBottom w:val="0"/>
      <w:divBdr>
        <w:top w:val="none" w:sz="0" w:space="0" w:color="auto"/>
        <w:left w:val="none" w:sz="0" w:space="0" w:color="auto"/>
        <w:bottom w:val="none" w:sz="0" w:space="0" w:color="auto"/>
        <w:right w:val="none" w:sz="0" w:space="0" w:color="auto"/>
      </w:divBdr>
    </w:div>
    <w:div w:id="165537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C2F69-F75E-4109-88D2-7D1043EF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4761</Words>
  <Characters>27139</Characters>
  <Application>Microsoft Office Word</Application>
  <DocSecurity>0</DocSecurity>
  <Lines>226</Lines>
  <Paragraphs>63</Paragraphs>
  <ScaleCrop>false</ScaleCrop>
  <Company>cugb</Company>
  <LinksUpToDate>false</LinksUpToDate>
  <CharactersWithSpaces>31837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第四节  毕业设计（论文）规范化要求（试行）</dc:title>
  <dc:creator>longhair</dc:creator>
  <cp:lastModifiedBy>Windows 用户</cp:lastModifiedBy>
  <cp:revision>2</cp:revision>
  <cp:lastPrinted>2022-06-02T19:36:00Z</cp:lastPrinted>
  <dcterms:created xsi:type="dcterms:W3CDTF">2025-04-07T02:29:00Z</dcterms:created>
  <dcterms:modified xsi:type="dcterms:W3CDTF">2025-04-07T02:29:00Z</dcterms:modified>
</cp:coreProperties>
</file>